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beforeLines="0" w:afterLines="0"/>
        <w:jc w:val="center"/>
        <w:rPr>
          <w:rFonts w:hint="eastAsia" w:ascii="宋体" w:hAnsi="宋体"/>
          <w:b/>
          <w:color w:val="auto"/>
          <w:sz w:val="44"/>
          <w:u w:val="none"/>
        </w:rPr>
      </w:pPr>
      <w:r>
        <w:rPr>
          <w:rFonts w:hint="eastAsia" w:ascii="宋体" w:hAnsi="宋体"/>
          <w:b/>
          <w:color w:val="auto"/>
          <w:sz w:val="44"/>
          <w:u w:val="none"/>
        </w:rPr>
        <w:fldChar w:fldCharType="begin"/>
      </w:r>
      <w:r>
        <w:rPr>
          <w:rFonts w:hint="eastAsia" w:ascii="宋体" w:hAnsi="宋体"/>
          <w:b/>
          <w:color w:val="auto"/>
          <w:sz w:val="44"/>
          <w:u w:val="none"/>
        </w:rPr>
        <w:instrText xml:space="preserve"> HYPERLINK "/UpFile/Article/201710/1710271901409195.doc" </w:instrText>
      </w:r>
      <w:r>
        <w:rPr>
          <w:rFonts w:hint="eastAsia" w:ascii="宋体" w:hAnsi="宋体"/>
          <w:b/>
          <w:color w:val="auto"/>
          <w:sz w:val="44"/>
          <w:u w:val="none"/>
        </w:rPr>
        <w:fldChar w:fldCharType="separate"/>
      </w:r>
      <w:r>
        <w:rPr>
          <w:rStyle w:val="4"/>
          <w:rFonts w:hint="eastAsia" w:ascii="宋体" w:hAnsi="宋体"/>
          <w:b/>
          <w:color w:val="auto"/>
          <w:sz w:val="44"/>
          <w:u w:val="none"/>
        </w:rPr>
        <w:t>关于201</w:t>
      </w:r>
      <w:r>
        <w:rPr>
          <w:rStyle w:val="4"/>
          <w:rFonts w:hint="eastAsia" w:ascii="宋体" w:hAnsi="宋体"/>
          <w:b/>
          <w:color w:val="auto"/>
          <w:sz w:val="44"/>
          <w:u w:val="none"/>
          <w:lang w:val="en-US" w:eastAsia="zh-CN"/>
        </w:rPr>
        <w:t>8</w:t>
      </w:r>
      <w:r>
        <w:rPr>
          <w:rStyle w:val="4"/>
          <w:rFonts w:hint="eastAsia" w:ascii="宋体" w:hAnsi="宋体"/>
          <w:b/>
          <w:color w:val="auto"/>
          <w:sz w:val="44"/>
          <w:u w:val="none"/>
        </w:rPr>
        <w:t>年西丰县举借债务情况的说明</w:t>
      </w:r>
      <w:r>
        <w:rPr>
          <w:rFonts w:hint="eastAsia" w:ascii="宋体" w:hAnsi="宋体"/>
          <w:b/>
          <w:color w:val="auto"/>
          <w:sz w:val="44"/>
          <w:u w:val="none"/>
        </w:rPr>
        <w:fldChar w:fldCharType="end"/>
      </w:r>
    </w:p>
    <w:p>
      <w:pPr>
        <w:ind w:firstLine="420"/>
        <w:rPr>
          <w:rFonts w:hint="eastAsia" w:ascii="仿宋_GB2312" w:hAnsi="宋体" w:eastAsia="仿宋_GB2312" w:cs="宋体"/>
          <w:b w:val="0"/>
          <w:bCs/>
          <w:kern w:val="44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宋体" w:eastAsia="仿宋_GB2312" w:cs="宋体"/>
          <w:b w:val="0"/>
          <w:bCs/>
          <w:kern w:val="44"/>
          <w:sz w:val="32"/>
          <w:szCs w:val="32"/>
          <w:shd w:val="clear" w:color="auto" w:fill="FFFFFF"/>
          <w:lang w:val="en-US" w:eastAsia="zh-CN" w:bidi="ar"/>
        </w:rPr>
        <w:t>省政府批准我县2018年政府债务限额为62987万元，2018年末全县地方政府性债务余额为48448.25万元。</w:t>
      </w:r>
    </w:p>
    <w:p>
      <w:pPr>
        <w:ind w:firstLine="420"/>
        <w:rPr>
          <w:rFonts w:hint="eastAsia" w:ascii="仿宋_GB2312" w:hAnsi="宋体" w:eastAsia="仿宋_GB2312" w:cs="宋体"/>
          <w:b w:val="0"/>
          <w:bCs/>
          <w:kern w:val="44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宋体" w:eastAsia="仿宋_GB2312" w:cs="宋体"/>
          <w:b w:val="0"/>
          <w:bCs/>
          <w:kern w:val="44"/>
          <w:sz w:val="32"/>
          <w:szCs w:val="32"/>
          <w:shd w:val="clear" w:color="auto" w:fill="FFFFFF"/>
          <w:lang w:val="en-US" w:eastAsia="zh-CN" w:bidi="ar"/>
        </w:rPr>
        <w:t>当年发行新增地方政府债券1600万元，主要用于西丰县生活污水处理厂改扩建工程。</w:t>
      </w:r>
    </w:p>
    <w:tbl>
      <w:tblPr>
        <w:tblStyle w:val="2"/>
        <w:tblW w:w="84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8"/>
        <w:gridCol w:w="736"/>
        <w:gridCol w:w="1590"/>
        <w:gridCol w:w="1045"/>
        <w:gridCol w:w="1104"/>
        <w:gridCol w:w="1606"/>
        <w:gridCol w:w="1"/>
        <w:gridCol w:w="1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8460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年西丰县地方政府债务限额和余额情况表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178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5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11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3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年地方政府限额</w:t>
            </w:r>
          </w:p>
        </w:tc>
        <w:tc>
          <w:tcPr>
            <w:tcW w:w="39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年地方政府债务余额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6" w:hRule="atLeast"/>
        </w:trPr>
        <w:tc>
          <w:tcPr>
            <w:tcW w:w="11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一般债务限额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专项债务限额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一般债务余额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专项债务余额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西丰县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62987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53987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48448.25</w:t>
            </w: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41671.42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6776.83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94CA4"/>
    <w:rsid w:val="10832795"/>
    <w:rsid w:val="186D444D"/>
    <w:rsid w:val="19263333"/>
    <w:rsid w:val="31594CA4"/>
    <w:rsid w:val="35111D62"/>
    <w:rsid w:val="6B9B73D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KG-YZ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2018-09-18T01:52:00Z</dcterms:created>
  <dc:creator>GKG-YZC</dc:creator>
  <cp:lastModifiedBy>蒋</cp:lastModifiedBy>
  <dcterms:modified xsi:type="dcterms:W3CDTF">2019-06-24T02:55:29Z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