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center"/>
        <w:rPr>
          <w:rFonts w:hint="eastAsia" w:ascii="宋体" w:hAnsi="宋体"/>
          <w:b/>
          <w:color w:val="auto"/>
          <w:sz w:val="44"/>
          <w:u w:val="none"/>
        </w:rPr>
      </w:pPr>
      <w:r>
        <w:rPr>
          <w:rFonts w:hint="eastAsia" w:ascii="宋体" w:hAnsi="宋体"/>
          <w:b/>
          <w:color w:val="auto"/>
          <w:sz w:val="44"/>
          <w:u w:val="none"/>
        </w:rPr>
        <w:fldChar w:fldCharType="begin"/>
      </w:r>
      <w:r>
        <w:rPr>
          <w:rFonts w:hint="eastAsia" w:ascii="宋体" w:hAnsi="宋体"/>
          <w:b/>
          <w:color w:val="auto"/>
          <w:sz w:val="44"/>
          <w:u w:val="none"/>
        </w:rPr>
        <w:instrText xml:space="preserve"> HYPERLINK "/UpFile/Article/201710/1710271901409195.doc" </w:instrText>
      </w:r>
      <w:r>
        <w:rPr>
          <w:rFonts w:hint="eastAsia" w:ascii="宋体" w:hAnsi="宋体"/>
          <w:b/>
          <w:color w:val="auto"/>
          <w:sz w:val="44"/>
          <w:u w:val="none"/>
        </w:rPr>
        <w:fldChar w:fldCharType="separate"/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关于201</w:t>
      </w:r>
      <w:r>
        <w:rPr>
          <w:rStyle w:val="4"/>
          <w:rFonts w:hint="eastAsia" w:ascii="宋体" w:hAnsi="宋体"/>
          <w:b/>
          <w:color w:val="auto"/>
          <w:sz w:val="44"/>
          <w:u w:val="none"/>
          <w:lang w:val="en-US" w:eastAsia="zh-CN"/>
        </w:rPr>
        <w:t>8</w:t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年西丰县举借债务情况的说明</w:t>
      </w:r>
      <w:r>
        <w:rPr>
          <w:rFonts w:hint="eastAsia" w:ascii="宋体" w:hAnsi="宋体"/>
          <w:b/>
          <w:color w:val="auto"/>
          <w:sz w:val="44"/>
          <w:u w:val="none"/>
        </w:rPr>
        <w:fldChar w:fldCharType="end"/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省政府批准我县2018年政府债务限额为62987万元，2018年末全县地方政府性债务余额为48448.25万元。</w:t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当年发行新增地方政府债券1600万元，主要用于西丰县生活污水处理厂改扩建工程。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36"/>
        <w:gridCol w:w="1590"/>
        <w:gridCol w:w="1045"/>
        <w:gridCol w:w="1104"/>
        <w:gridCol w:w="1606"/>
        <w:gridCol w:w="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4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年西丰县地方政府债务限额和余额情况表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年地方政府限额</w:t>
            </w:r>
          </w:p>
        </w:tc>
        <w:tc>
          <w:tcPr>
            <w:tcW w:w="3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一般债务限额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专项债务限额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一般债务余额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48448.25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41671.42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6776.83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4CA4"/>
    <w:rsid w:val="10832795"/>
    <w:rsid w:val="186D444D"/>
    <w:rsid w:val="19263333"/>
    <w:rsid w:val="31594CA4"/>
    <w:rsid w:val="35111D62"/>
    <w:rsid w:val="6B9B73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2018-09-18T01:52:00Z</dcterms:created>
  <dc:creator>GKG-YZC</dc:creator>
  <cp:lastModifiedBy>蒋</cp:lastModifiedBy>
  <dcterms:modified xsi:type="dcterms:W3CDTF">2019-06-24T02:55:29Z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